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7BE5D" w14:textId="376BA683" w:rsidR="001A4837" w:rsidRPr="00206CCD" w:rsidRDefault="001A4837" w:rsidP="001A4837">
      <w:pPr>
        <w:spacing w:after="0"/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206CCD">
        <w:rPr>
          <w:rFonts w:ascii="Times New Roman" w:hAnsi="Times New Roman" w:cs="Times New Roman"/>
          <w:b/>
          <w:sz w:val="22"/>
        </w:rPr>
        <w:t>Информация съгласно разпоредбата на чл. 15</w:t>
      </w:r>
      <w:r>
        <w:rPr>
          <w:rFonts w:ascii="Times New Roman" w:hAnsi="Times New Roman" w:cs="Times New Roman"/>
          <w:b/>
          <w:sz w:val="22"/>
        </w:rPr>
        <w:t>4</w:t>
      </w:r>
      <w:r w:rsidRPr="00206CCD">
        <w:rPr>
          <w:rFonts w:ascii="Times New Roman" w:hAnsi="Times New Roman" w:cs="Times New Roman"/>
          <w:b/>
          <w:sz w:val="22"/>
        </w:rPr>
        <w:t xml:space="preserve">, ал. </w:t>
      </w:r>
      <w:r w:rsidR="005B024C">
        <w:rPr>
          <w:rFonts w:ascii="Times New Roman" w:hAnsi="Times New Roman" w:cs="Times New Roman"/>
          <w:b/>
          <w:sz w:val="22"/>
        </w:rPr>
        <w:t>1</w:t>
      </w:r>
      <w:r w:rsidRPr="00206CCD">
        <w:rPr>
          <w:rFonts w:ascii="Times New Roman" w:hAnsi="Times New Roman" w:cs="Times New Roman"/>
          <w:b/>
          <w:sz w:val="22"/>
        </w:rPr>
        <w:t xml:space="preserve"> от ЗППЦК, относно </w:t>
      </w:r>
      <w:r w:rsidR="005B024C">
        <w:rPr>
          <w:rFonts w:ascii="Times New Roman" w:hAnsi="Times New Roman" w:cs="Times New Roman"/>
          <w:b/>
          <w:sz w:val="22"/>
        </w:rPr>
        <w:t>отправено</w:t>
      </w:r>
      <w:r w:rsidRPr="00206CCD">
        <w:rPr>
          <w:rFonts w:ascii="Times New Roman" w:hAnsi="Times New Roman" w:cs="Times New Roman"/>
          <w:b/>
          <w:sz w:val="22"/>
        </w:rPr>
        <w:t xml:space="preserve"> търгово предложение по чл. 149, ал. 1 и ал. 6 от ЗППЦК </w:t>
      </w:r>
    </w:p>
    <w:p w14:paraId="06EEA5F8" w14:textId="77777777" w:rsidR="001A4837" w:rsidRPr="00206CCD" w:rsidRDefault="001A4837" w:rsidP="001A4837">
      <w:pPr>
        <w:spacing w:after="0"/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206CCD">
        <w:rPr>
          <w:rFonts w:ascii="Times New Roman" w:hAnsi="Times New Roman" w:cs="Times New Roman"/>
          <w:b/>
          <w:sz w:val="22"/>
        </w:rPr>
        <w:t>от мажоритарния собственик „Нео Лондон Капитал” АД</w:t>
      </w:r>
    </w:p>
    <w:p w14:paraId="0C61C6B5" w14:textId="77777777" w:rsidR="001A4837" w:rsidRPr="00206CCD" w:rsidRDefault="001A4837" w:rsidP="001A4837">
      <w:pPr>
        <w:spacing w:after="0"/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206CCD">
        <w:rPr>
          <w:rFonts w:ascii="Times New Roman" w:hAnsi="Times New Roman" w:cs="Times New Roman"/>
          <w:b/>
          <w:sz w:val="22"/>
        </w:rPr>
        <w:t xml:space="preserve">за закупуване на акциите на останалите акционери </w:t>
      </w:r>
    </w:p>
    <w:p w14:paraId="1E10C1CB" w14:textId="77777777" w:rsidR="001A4837" w:rsidRPr="00206CCD" w:rsidRDefault="001A4837" w:rsidP="001A4837">
      <w:pPr>
        <w:spacing w:after="0"/>
        <w:ind w:firstLine="0"/>
        <w:jc w:val="center"/>
        <w:rPr>
          <w:rFonts w:ascii="Times New Roman" w:hAnsi="Times New Roman" w:cs="Times New Roman"/>
          <w:b/>
          <w:sz w:val="22"/>
        </w:rPr>
      </w:pPr>
      <w:r w:rsidRPr="00206CCD">
        <w:rPr>
          <w:rFonts w:ascii="Times New Roman" w:hAnsi="Times New Roman" w:cs="Times New Roman"/>
          <w:b/>
          <w:sz w:val="22"/>
        </w:rPr>
        <w:t>на „Премиер фонд” АДСИЦ</w:t>
      </w:r>
    </w:p>
    <w:p w14:paraId="03E75524" w14:textId="77777777" w:rsidR="001A4837" w:rsidRPr="00206CCD" w:rsidRDefault="001A4837" w:rsidP="001A4837">
      <w:pPr>
        <w:spacing w:after="0"/>
        <w:ind w:firstLine="0"/>
        <w:rPr>
          <w:rFonts w:ascii="Times New Roman" w:hAnsi="Times New Roman" w:cs="Times New Roman"/>
          <w:sz w:val="22"/>
        </w:rPr>
      </w:pPr>
    </w:p>
    <w:p w14:paraId="1D9E8563" w14:textId="57517A22" w:rsidR="005B024C" w:rsidRDefault="005B024C" w:rsidP="001A4837">
      <w:pPr>
        <w:spacing w:after="0"/>
        <w:ind w:firstLine="709"/>
        <w:rPr>
          <w:rFonts w:ascii="Times New Roman" w:hAnsi="Times New Roman" w:cs="Times New Roman"/>
          <w:i/>
          <w:sz w:val="22"/>
        </w:rPr>
      </w:pPr>
      <w:r w:rsidRPr="005B024C">
        <w:rPr>
          <w:rFonts w:ascii="Times New Roman" w:hAnsi="Times New Roman" w:cs="Times New Roman"/>
          <w:b/>
          <w:bCs/>
          <w:i/>
          <w:sz w:val="22"/>
        </w:rPr>
        <w:t>На 12.08.2020 г., Комисията за финансов надзор (КФН) взе решение да не издава окончателна забрана за публикуване на регистрираното от „Нео Лондон Капитал” АД търгово предложение изпълняващо задължение чл. 149, ал. 1 и ал. 6 от ЗППЦК, за закупуване на акциите на останалите акционери на „Премиер фонд” АДСИЦ, поради което, на основание чл. 153, ал. 1 и чл. 154, ал. 1 от ЗППЦК публикуваме настоящото съобщение за търговото предложение, неговите съществени условия и полученото становище от Съвета на директорите на „Премиер фонд” АДСИЦ.</w:t>
      </w:r>
    </w:p>
    <w:p w14:paraId="125AAD5A" w14:textId="77777777" w:rsidR="005B024C" w:rsidRDefault="005B024C" w:rsidP="001A4837">
      <w:pPr>
        <w:spacing w:after="0"/>
        <w:ind w:firstLine="709"/>
        <w:rPr>
          <w:rFonts w:ascii="Times New Roman" w:hAnsi="Times New Roman" w:cs="Times New Roman"/>
          <w:i/>
          <w:sz w:val="22"/>
        </w:rPr>
      </w:pPr>
    </w:p>
    <w:p w14:paraId="5CB9ED60" w14:textId="656FF018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i/>
          <w:sz w:val="22"/>
        </w:rPr>
      </w:pPr>
      <w:r w:rsidRPr="00206CCD">
        <w:rPr>
          <w:rFonts w:ascii="Times New Roman" w:hAnsi="Times New Roman" w:cs="Times New Roman"/>
          <w:i/>
          <w:sz w:val="22"/>
        </w:rPr>
        <w:t>Информация относно търговия предложител</w:t>
      </w:r>
    </w:p>
    <w:p w14:paraId="63D47345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i/>
          <w:sz w:val="22"/>
        </w:rPr>
      </w:pPr>
    </w:p>
    <w:p w14:paraId="68571C18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206CCD">
        <w:rPr>
          <w:rFonts w:ascii="Times New Roman" w:hAnsi="Times New Roman" w:cs="Times New Roman"/>
          <w:sz w:val="22"/>
        </w:rPr>
        <w:t xml:space="preserve">Търговият предложител предложил да закупи акциите на останалите акционери е „Нео Лондон Капитал” АД, със седалище и адрес на управление: </w:t>
      </w:r>
      <w:bookmarkStart w:id="0" w:name="_Hlk30144652"/>
      <w:r w:rsidRPr="00206CCD">
        <w:rPr>
          <w:rFonts w:ascii="Times New Roman" w:hAnsi="Times New Roman" w:cs="Times New Roman"/>
          <w:sz w:val="22"/>
        </w:rPr>
        <w:t xml:space="preserve">гр. София 1574, бул. „Братя Бъкстон“ № 40. ЕИК </w:t>
      </w:r>
      <w:bookmarkEnd w:id="0"/>
      <w:r w:rsidRPr="00206CCD">
        <w:rPr>
          <w:rFonts w:ascii="Times New Roman" w:hAnsi="Times New Roman" w:cs="Times New Roman"/>
          <w:sz w:val="22"/>
        </w:rPr>
        <w:t>203039149.</w:t>
      </w:r>
    </w:p>
    <w:p w14:paraId="70DDB27C" w14:textId="77777777" w:rsidR="001A4837" w:rsidRPr="00206CCD" w:rsidRDefault="001A4837" w:rsidP="001A4837">
      <w:pPr>
        <w:spacing w:after="0"/>
        <w:ind w:firstLine="709"/>
        <w:rPr>
          <w:rFonts w:ascii="Times New Roman" w:eastAsia="SimSun" w:hAnsi="Times New Roman" w:cs="Times New Roman"/>
          <w:kern w:val="2"/>
          <w:sz w:val="22"/>
          <w:lang w:eastAsia="zh-CN"/>
        </w:rPr>
      </w:pPr>
      <w:r w:rsidRPr="00206CCD">
        <w:rPr>
          <w:rFonts w:ascii="Times New Roman" w:hAnsi="Times New Roman" w:cs="Times New Roman"/>
          <w:sz w:val="22"/>
        </w:rPr>
        <w:t xml:space="preserve">Електронна поща </w:t>
      </w:r>
      <w:r w:rsidRPr="00206CCD">
        <w:rPr>
          <w:rFonts w:ascii="Times New Roman" w:eastAsia="SimSun" w:hAnsi="Times New Roman" w:cs="Times New Roman"/>
          <w:kern w:val="2"/>
          <w:sz w:val="22"/>
          <w:lang w:eastAsia="zh-CN"/>
        </w:rPr>
        <w:t xml:space="preserve">: </w:t>
      </w:r>
      <w:hyperlink r:id="rId5" w:history="1">
        <w:r w:rsidRPr="00206CCD">
          <w:rPr>
            <w:rStyle w:val="a4"/>
            <w:rFonts w:ascii="Times New Roman" w:eastAsia="SimSun" w:hAnsi="Times New Roman" w:cs="Times New Roman"/>
            <w:kern w:val="2"/>
            <w:sz w:val="22"/>
            <w:lang w:eastAsia="zh-CN"/>
          </w:rPr>
          <w:t>info@neolondoncapital.com</w:t>
        </w:r>
      </w:hyperlink>
    </w:p>
    <w:p w14:paraId="04154339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206CCD">
        <w:rPr>
          <w:rFonts w:ascii="Times New Roman" w:hAnsi="Times New Roman" w:cs="Times New Roman"/>
          <w:sz w:val="22"/>
        </w:rPr>
        <w:t xml:space="preserve">„Нео Лондон Капитал” АД се представлява от Християн Лъчезаров Дънков (изпълнителен директор) и Майя Ангелова Пенева - Председател на СД. </w:t>
      </w:r>
    </w:p>
    <w:p w14:paraId="3EC0A511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</w:p>
    <w:p w14:paraId="7F896253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i/>
          <w:sz w:val="22"/>
        </w:rPr>
      </w:pPr>
      <w:r w:rsidRPr="00206CCD">
        <w:rPr>
          <w:rFonts w:ascii="Times New Roman" w:hAnsi="Times New Roman" w:cs="Times New Roman"/>
          <w:i/>
          <w:sz w:val="22"/>
        </w:rPr>
        <w:t>Информация относно предлаганата цена за акция</w:t>
      </w:r>
    </w:p>
    <w:p w14:paraId="548E1299" w14:textId="77777777" w:rsidR="001A4837" w:rsidRPr="00206CCD" w:rsidRDefault="001A4837" w:rsidP="001A4837">
      <w:pPr>
        <w:spacing w:after="0"/>
        <w:ind w:firstLine="709"/>
        <w:jc w:val="center"/>
        <w:rPr>
          <w:rFonts w:ascii="Times New Roman" w:hAnsi="Times New Roman" w:cs="Times New Roman"/>
          <w:i/>
          <w:sz w:val="22"/>
        </w:rPr>
      </w:pPr>
    </w:p>
    <w:p w14:paraId="696C4894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color w:val="000000" w:themeColor="text1"/>
          <w:sz w:val="22"/>
        </w:rPr>
      </w:pPr>
      <w:r w:rsidRPr="00206CCD">
        <w:rPr>
          <w:rFonts w:ascii="Times New Roman" w:hAnsi="Times New Roman" w:cs="Times New Roman"/>
          <w:sz w:val="22"/>
        </w:rPr>
        <w:t xml:space="preserve">„Нео Лондон Капитал” АД предлага да закупи акциите на останалите акционери при </w:t>
      </w:r>
      <w:r w:rsidRPr="00206CCD">
        <w:rPr>
          <w:rFonts w:ascii="Times New Roman" w:hAnsi="Times New Roman" w:cs="Times New Roman"/>
          <w:color w:val="000000" w:themeColor="text1"/>
          <w:sz w:val="22"/>
        </w:rPr>
        <w:t xml:space="preserve">цена от </w:t>
      </w:r>
      <w:r w:rsidRPr="00206CCD">
        <w:rPr>
          <w:rFonts w:ascii="Times New Roman" w:hAnsi="Times New Roman" w:cs="Times New Roman"/>
          <w:b/>
          <w:color w:val="000000" w:themeColor="text1"/>
          <w:sz w:val="22"/>
        </w:rPr>
        <w:t>10.51 лв. (десет лева и петдесет и една стотинки)</w:t>
      </w:r>
      <w:r w:rsidRPr="00206CCD">
        <w:rPr>
          <w:rFonts w:ascii="Times New Roman" w:hAnsi="Times New Roman" w:cs="Times New Roman"/>
          <w:b/>
          <w:color w:val="000000" w:themeColor="text1"/>
          <w:sz w:val="22"/>
          <w:lang w:val="en-US"/>
        </w:rPr>
        <w:t xml:space="preserve"> </w:t>
      </w:r>
      <w:r w:rsidRPr="00206CCD">
        <w:rPr>
          <w:rFonts w:ascii="Times New Roman" w:hAnsi="Times New Roman" w:cs="Times New Roman"/>
          <w:b/>
          <w:color w:val="000000" w:themeColor="text1"/>
          <w:sz w:val="22"/>
        </w:rPr>
        <w:t>лева за акция</w:t>
      </w:r>
      <w:r w:rsidRPr="00206CCD">
        <w:rPr>
          <w:rFonts w:ascii="Times New Roman" w:hAnsi="Times New Roman" w:cs="Times New Roman"/>
          <w:color w:val="000000" w:themeColor="text1"/>
          <w:sz w:val="22"/>
        </w:rPr>
        <w:t>.</w:t>
      </w:r>
    </w:p>
    <w:p w14:paraId="7A293D2A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color w:val="000000" w:themeColor="text1"/>
          <w:sz w:val="22"/>
        </w:rPr>
      </w:pPr>
    </w:p>
    <w:p w14:paraId="1B1C6793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i/>
          <w:sz w:val="22"/>
        </w:rPr>
      </w:pPr>
      <w:r w:rsidRPr="00206CCD">
        <w:rPr>
          <w:rFonts w:ascii="Times New Roman" w:hAnsi="Times New Roman" w:cs="Times New Roman"/>
          <w:i/>
          <w:sz w:val="22"/>
        </w:rPr>
        <w:t>Информация относно броя на акциите с право на глас, които „Нео Лондон Капитал” АД иска да придобие</w:t>
      </w:r>
    </w:p>
    <w:p w14:paraId="2BBE3ADC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i/>
          <w:sz w:val="22"/>
        </w:rPr>
      </w:pPr>
    </w:p>
    <w:p w14:paraId="3BE4D633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206CCD">
        <w:rPr>
          <w:rFonts w:ascii="Times New Roman" w:hAnsi="Times New Roman" w:cs="Times New Roman"/>
          <w:sz w:val="22"/>
        </w:rPr>
        <w:t>Търговият предложител притежава пряко 1 149 999 броя акции или 63.89 % от капитала на „Премиер фонд” АДСИЦ  и иска да придобие останалите 650 000 броя акции представляващи 36.11 % от капитала.</w:t>
      </w:r>
    </w:p>
    <w:p w14:paraId="54FA38EB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</w:p>
    <w:p w14:paraId="1E6679C6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i/>
          <w:sz w:val="22"/>
        </w:rPr>
      </w:pPr>
      <w:r w:rsidRPr="00206CCD">
        <w:rPr>
          <w:rFonts w:ascii="Times New Roman" w:hAnsi="Times New Roman" w:cs="Times New Roman"/>
          <w:i/>
          <w:sz w:val="22"/>
        </w:rPr>
        <w:t>Информация относно бъдещите намерения и стратегически планове на „Нео Лондон Капитал” АД относно дружеството</w:t>
      </w:r>
    </w:p>
    <w:p w14:paraId="5C5A51B5" w14:textId="77777777" w:rsidR="001A4837" w:rsidRPr="00700A00" w:rsidRDefault="001A4837" w:rsidP="001A4837">
      <w:pPr>
        <w:spacing w:after="0"/>
        <w:ind w:firstLine="709"/>
        <w:rPr>
          <w:rFonts w:ascii="Times New Roman" w:hAnsi="Times New Roman" w:cs="Times New Roman"/>
          <w:i/>
          <w:sz w:val="22"/>
          <w:highlight w:val="yellow"/>
        </w:rPr>
      </w:pPr>
    </w:p>
    <w:p w14:paraId="0FFD701D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206CCD">
        <w:rPr>
          <w:rFonts w:ascii="Times New Roman" w:hAnsi="Times New Roman" w:cs="Times New Roman"/>
          <w:sz w:val="22"/>
        </w:rPr>
        <w:t>Бъдещата дейност на търговия предложител „Нео Лондон Капитал” АД и „Премиер фонд” АДСИЦ  няма да бъде засегната от търговото предложение.</w:t>
      </w:r>
    </w:p>
    <w:p w14:paraId="08C2B678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206CCD">
        <w:rPr>
          <w:rFonts w:ascii="Times New Roman" w:hAnsi="Times New Roman" w:cs="Times New Roman"/>
          <w:sz w:val="22"/>
        </w:rPr>
        <w:t>Търговият предложител „Нео Лондон Капитал” АД не възнамерява да поиска отписване на дружество „Премиер фонд” АДСИЦ  от регистъра на КФН по чл. 30, ал. 1, т. 3 от ЗКФН.</w:t>
      </w:r>
    </w:p>
    <w:p w14:paraId="30DEDA55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206CCD">
        <w:rPr>
          <w:rFonts w:ascii="Times New Roman" w:hAnsi="Times New Roman" w:cs="Times New Roman"/>
          <w:sz w:val="22"/>
        </w:rPr>
        <w:t>Търговият предложител не възнамерява да извършва преобразуване или прекратяване на „Премиер фонд” АДСИЦ  и/или на „Нео Лондон Капитал” АД.</w:t>
      </w:r>
    </w:p>
    <w:p w14:paraId="706AC651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206CCD">
        <w:rPr>
          <w:rFonts w:ascii="Times New Roman" w:hAnsi="Times New Roman" w:cs="Times New Roman"/>
          <w:sz w:val="22"/>
        </w:rPr>
        <w:t>Към момента на търговото предложение търговият предложител не е взел решение за съществена промяна в капиталовата си структура или увеличение на своя капитал. Решение на търговия предложител относно бъдещо увеличение на капитала на „Премиер фонд” АДСИЦ , както и за размера, вида, сроковете и цената на потенциална емисия не е обсъждано и не е на дневен ред.</w:t>
      </w:r>
    </w:p>
    <w:p w14:paraId="4B4710A7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206CCD">
        <w:rPr>
          <w:rFonts w:ascii="Times New Roman" w:hAnsi="Times New Roman" w:cs="Times New Roman"/>
          <w:sz w:val="22"/>
        </w:rPr>
        <w:t xml:space="preserve">Не се предвижда промяна в дивидентната политика на дружеството. Премиер фонд” АДСИЦ е дружество със специална инвестиционна цел секюритизиращо имоти. Като такова политиката му за разпределяне на дивиденти се определя основно от Закона за дружествата със специална инвестиционна цел. </w:t>
      </w:r>
    </w:p>
    <w:p w14:paraId="0056C0FF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206CCD">
        <w:rPr>
          <w:rFonts w:ascii="Times New Roman" w:hAnsi="Times New Roman" w:cs="Times New Roman"/>
          <w:sz w:val="22"/>
        </w:rPr>
        <w:t>Търговият предложител „Нео Лондон Капитал” АД не предвижда промяна в политиката за разпределяне на дивиденти на „Премиер фонд” АДСИЦ.</w:t>
      </w:r>
    </w:p>
    <w:p w14:paraId="1B36A073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206CCD">
        <w:rPr>
          <w:rFonts w:ascii="Times New Roman" w:hAnsi="Times New Roman" w:cs="Times New Roman"/>
          <w:sz w:val="22"/>
        </w:rPr>
        <w:lastRenderedPageBreak/>
        <w:t>По отношение на бъдещите инвестиции стратегическият план на Дружеството не се предвижда извършването на значими инвестиции, с изключение на тези, свързани с увеличението на капитала на „Премиер фонд” АДСИЦ и усвояването на набраната сума по предназначение и съгласно целите , заложени в проспекта за увеличение на капитала.</w:t>
      </w:r>
    </w:p>
    <w:p w14:paraId="19B61CE5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</w:p>
    <w:p w14:paraId="7A7F3921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206CCD">
        <w:rPr>
          <w:rFonts w:ascii="Times New Roman" w:hAnsi="Times New Roman" w:cs="Times New Roman"/>
          <w:sz w:val="22"/>
        </w:rPr>
        <w:t xml:space="preserve"> Очакваните резултати са свързани с постигането на добър финансов резултат от основната дейност дружеството със специална инвестиционна цел, в които то е инвестирало.</w:t>
      </w:r>
    </w:p>
    <w:p w14:paraId="7DBFB32D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i/>
          <w:sz w:val="22"/>
        </w:rPr>
      </w:pPr>
    </w:p>
    <w:p w14:paraId="3E49BFDB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i/>
          <w:sz w:val="22"/>
        </w:rPr>
      </w:pPr>
      <w:r w:rsidRPr="00206CCD">
        <w:rPr>
          <w:rFonts w:ascii="Times New Roman" w:hAnsi="Times New Roman" w:cs="Times New Roman"/>
          <w:i/>
          <w:sz w:val="22"/>
        </w:rPr>
        <w:t>Резюме на обосновката на предлаганата цена за акция</w:t>
      </w:r>
    </w:p>
    <w:p w14:paraId="2E520DCD" w14:textId="77777777" w:rsidR="001A4837" w:rsidRPr="00700A00" w:rsidRDefault="001A4837" w:rsidP="001A4837">
      <w:pPr>
        <w:spacing w:after="0"/>
        <w:ind w:firstLine="709"/>
        <w:jc w:val="center"/>
        <w:rPr>
          <w:rFonts w:ascii="Times New Roman" w:hAnsi="Times New Roman" w:cs="Times New Roman"/>
          <w:i/>
          <w:sz w:val="22"/>
          <w:highlight w:val="yellow"/>
        </w:rPr>
      </w:pPr>
    </w:p>
    <w:p w14:paraId="1CE831C3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206CCD">
        <w:rPr>
          <w:rFonts w:ascii="Times New Roman" w:hAnsi="Times New Roman" w:cs="Times New Roman"/>
          <w:sz w:val="22"/>
        </w:rPr>
        <w:t xml:space="preserve">Цената предложена от „Нео Лондон Капитал” АД е </w:t>
      </w:r>
      <w:r w:rsidRPr="00206CCD">
        <w:rPr>
          <w:rFonts w:ascii="Times New Roman" w:hAnsi="Times New Roman" w:cs="Times New Roman"/>
          <w:b/>
          <w:sz w:val="22"/>
        </w:rPr>
        <w:t>10.5</w:t>
      </w:r>
      <w:r w:rsidRPr="00206CCD">
        <w:rPr>
          <w:rFonts w:ascii="Times New Roman" w:hAnsi="Times New Roman" w:cs="Times New Roman"/>
          <w:b/>
          <w:sz w:val="22"/>
          <w:lang w:val="en-US"/>
        </w:rPr>
        <w:t>1</w:t>
      </w:r>
      <w:r w:rsidRPr="00206CCD">
        <w:rPr>
          <w:rFonts w:ascii="Times New Roman" w:hAnsi="Times New Roman" w:cs="Times New Roman"/>
          <w:b/>
          <w:sz w:val="22"/>
        </w:rPr>
        <w:t xml:space="preserve"> лв.</w:t>
      </w:r>
      <w:r w:rsidRPr="00206CCD">
        <w:rPr>
          <w:rFonts w:ascii="Times New Roman" w:hAnsi="Times New Roman" w:cs="Times New Roman"/>
          <w:sz w:val="22"/>
        </w:rPr>
        <w:t xml:space="preserve"> за акция. </w:t>
      </w:r>
    </w:p>
    <w:p w14:paraId="12C9D9D6" w14:textId="77777777" w:rsidR="001A4837" w:rsidRPr="00206CCD" w:rsidRDefault="001A4837" w:rsidP="001A4837">
      <w:pPr>
        <w:spacing w:after="0"/>
        <w:ind w:left="708" w:firstLine="1"/>
        <w:rPr>
          <w:rFonts w:ascii="Times New Roman" w:hAnsi="Times New Roman" w:cs="Times New Roman"/>
          <w:sz w:val="22"/>
        </w:rPr>
      </w:pPr>
      <w:r w:rsidRPr="00206CCD">
        <w:rPr>
          <w:rFonts w:ascii="Times New Roman" w:hAnsi="Times New Roman" w:cs="Times New Roman"/>
          <w:sz w:val="22"/>
        </w:rPr>
        <w:t xml:space="preserve">Тя е същата като </w:t>
      </w:r>
      <w:r w:rsidRPr="00206CCD">
        <w:rPr>
          <w:rFonts w:ascii="Times New Roman" w:hAnsi="Times New Roman" w:cs="Times New Roman"/>
          <w:b/>
          <w:sz w:val="22"/>
        </w:rPr>
        <w:t>справедливата цена за акция съгласно чл. 150, ал. 7 от ЗППЦК</w:t>
      </w:r>
      <w:r w:rsidRPr="00206CCD">
        <w:rPr>
          <w:rFonts w:ascii="Times New Roman" w:hAnsi="Times New Roman" w:cs="Times New Roman"/>
          <w:sz w:val="22"/>
        </w:rPr>
        <w:t xml:space="preserve"> от 10.5</w:t>
      </w:r>
      <w:r w:rsidRPr="00206CCD">
        <w:rPr>
          <w:rFonts w:ascii="Times New Roman" w:hAnsi="Times New Roman" w:cs="Times New Roman"/>
          <w:sz w:val="22"/>
          <w:lang w:val="en-US"/>
        </w:rPr>
        <w:t>1</w:t>
      </w:r>
      <w:r w:rsidRPr="00206CCD">
        <w:rPr>
          <w:rFonts w:ascii="Times New Roman" w:hAnsi="Times New Roman" w:cs="Times New Roman"/>
          <w:sz w:val="22"/>
        </w:rPr>
        <w:t xml:space="preserve"> лв. за акция, изчислена като най-високата измежду:</w:t>
      </w:r>
    </w:p>
    <w:p w14:paraId="64B6B1F8" w14:textId="77777777" w:rsidR="001A4837" w:rsidRPr="00206CCD" w:rsidRDefault="001A4837" w:rsidP="001A483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993" w:hanging="284"/>
        <w:rPr>
          <w:rFonts w:ascii="Times New Roman" w:hAnsi="Times New Roman" w:cs="Times New Roman"/>
          <w:color w:val="000000"/>
          <w:sz w:val="22"/>
        </w:rPr>
      </w:pPr>
      <w:r w:rsidRPr="00206CCD">
        <w:rPr>
          <w:rFonts w:ascii="Times New Roman" w:hAnsi="Times New Roman" w:cs="Times New Roman"/>
          <w:color w:val="000000"/>
          <w:sz w:val="22"/>
        </w:rPr>
        <w:t xml:space="preserve">Стойност на акция съгласно чл. 5, ал. 3 от Наредба № 41 – </w:t>
      </w:r>
      <w:r w:rsidRPr="00206CCD">
        <w:rPr>
          <w:rFonts w:ascii="Times New Roman" w:hAnsi="Times New Roman" w:cs="Times New Roman"/>
          <w:color w:val="000000"/>
          <w:sz w:val="22"/>
          <w:lang w:val="en-US"/>
        </w:rPr>
        <w:t>8.80</w:t>
      </w:r>
      <w:r w:rsidRPr="00206CCD">
        <w:rPr>
          <w:rFonts w:ascii="Times New Roman" w:hAnsi="Times New Roman" w:cs="Times New Roman"/>
          <w:color w:val="000000"/>
          <w:sz w:val="22"/>
        </w:rPr>
        <w:t xml:space="preserve"> лв. за акция;</w:t>
      </w:r>
    </w:p>
    <w:p w14:paraId="4FD65F05" w14:textId="77777777" w:rsidR="001A4837" w:rsidRPr="00206CCD" w:rsidRDefault="001A4837" w:rsidP="001A483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993" w:hanging="284"/>
        <w:rPr>
          <w:rFonts w:ascii="Times New Roman" w:hAnsi="Times New Roman" w:cs="Times New Roman"/>
          <w:color w:val="000000"/>
          <w:sz w:val="22"/>
        </w:rPr>
      </w:pPr>
      <w:r w:rsidRPr="00206CCD">
        <w:rPr>
          <w:rFonts w:ascii="Times New Roman" w:hAnsi="Times New Roman" w:cs="Times New Roman"/>
          <w:color w:val="000000"/>
          <w:sz w:val="22"/>
        </w:rPr>
        <w:t xml:space="preserve">Средно претеглена цена на всички сделки през последните шест месеца, предхождащи датата на обосновката не може да бъде определена, защото акциите на дружеството не са търгувани – </w:t>
      </w:r>
      <w:r w:rsidRPr="00206CCD">
        <w:rPr>
          <w:rFonts w:ascii="Times New Roman" w:hAnsi="Times New Roman" w:cs="Times New Roman"/>
          <w:color w:val="000000"/>
          <w:sz w:val="22"/>
          <w:lang w:val="en-US"/>
        </w:rPr>
        <w:t>4</w:t>
      </w:r>
      <w:r w:rsidRPr="00206CCD">
        <w:rPr>
          <w:rFonts w:ascii="Times New Roman" w:hAnsi="Times New Roman" w:cs="Times New Roman"/>
          <w:color w:val="000000"/>
          <w:sz w:val="22"/>
        </w:rPr>
        <w:t>.</w:t>
      </w:r>
      <w:r w:rsidRPr="00206CCD">
        <w:rPr>
          <w:rFonts w:ascii="Times New Roman" w:hAnsi="Times New Roman" w:cs="Times New Roman"/>
          <w:color w:val="000000"/>
          <w:sz w:val="22"/>
          <w:lang w:val="en-US"/>
        </w:rPr>
        <w:t>85</w:t>
      </w:r>
      <w:r w:rsidRPr="00206CCD">
        <w:rPr>
          <w:rFonts w:ascii="Times New Roman" w:hAnsi="Times New Roman" w:cs="Times New Roman"/>
          <w:color w:val="000000"/>
          <w:sz w:val="22"/>
        </w:rPr>
        <w:t xml:space="preserve"> лв. за акция;</w:t>
      </w:r>
    </w:p>
    <w:p w14:paraId="6E081A2E" w14:textId="77777777" w:rsidR="001A4837" w:rsidRPr="00206CCD" w:rsidRDefault="001A4837" w:rsidP="001A4837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993" w:hanging="284"/>
        <w:rPr>
          <w:rFonts w:ascii="Times New Roman" w:hAnsi="Times New Roman" w:cs="Times New Roman"/>
          <w:sz w:val="22"/>
        </w:rPr>
      </w:pPr>
      <w:r w:rsidRPr="00206CCD">
        <w:rPr>
          <w:rFonts w:ascii="Times New Roman" w:hAnsi="Times New Roman" w:cs="Times New Roman"/>
          <w:color w:val="000000"/>
          <w:sz w:val="22"/>
        </w:rPr>
        <w:t>Най-висока заплатена цена от предложителя 6 месеца – 10.5</w:t>
      </w:r>
      <w:r w:rsidRPr="00206CCD">
        <w:rPr>
          <w:rFonts w:ascii="Times New Roman" w:hAnsi="Times New Roman" w:cs="Times New Roman"/>
          <w:color w:val="000000"/>
          <w:sz w:val="22"/>
          <w:lang w:val="en-US"/>
        </w:rPr>
        <w:t>1</w:t>
      </w:r>
      <w:r w:rsidRPr="00206CCD">
        <w:rPr>
          <w:rFonts w:ascii="Times New Roman" w:hAnsi="Times New Roman" w:cs="Times New Roman"/>
          <w:color w:val="000000"/>
          <w:sz w:val="22"/>
        </w:rPr>
        <w:t xml:space="preserve"> лв. за акция.</w:t>
      </w:r>
    </w:p>
    <w:p w14:paraId="47E14EF8" w14:textId="77777777" w:rsidR="001A4837" w:rsidRPr="00700A00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  <w:highlight w:val="yellow"/>
        </w:rPr>
      </w:pPr>
    </w:p>
    <w:p w14:paraId="299F6E77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206CCD">
        <w:rPr>
          <w:rFonts w:ascii="Times New Roman" w:hAnsi="Times New Roman" w:cs="Times New Roman"/>
          <w:color w:val="000000"/>
          <w:sz w:val="22"/>
        </w:rPr>
        <w:t xml:space="preserve">Стойността на акция съгласно чл. 5, ал. 3 от Наредба № 41 от своя страна е изчислена с използване на трите приети методи за оценка: Метод на дисконтирани свободни парични потоци на разположение на компанията (FCFF) и Метод на нетната стойност на активите (NAV) и Метод на пазарните множители. </w:t>
      </w:r>
    </w:p>
    <w:p w14:paraId="645D940F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206CCD">
        <w:rPr>
          <w:rFonts w:ascii="Times New Roman" w:hAnsi="Times New Roman" w:cs="Times New Roman"/>
          <w:color w:val="000000"/>
          <w:sz w:val="22"/>
        </w:rPr>
        <w:t>Акциите на „Премиер фонд” АДСИЦ  са регистрирани за търговия на Алтернативен пазар на БФБ(</w:t>
      </w:r>
      <w:r w:rsidRPr="00206CCD">
        <w:rPr>
          <w:rFonts w:ascii="Times New Roman" w:hAnsi="Times New Roman" w:cs="Times New Roman"/>
          <w:color w:val="000000"/>
          <w:sz w:val="22"/>
          <w:lang w:val="en-US"/>
        </w:rPr>
        <w:t>BaSE)</w:t>
      </w:r>
      <w:r w:rsidRPr="00206CCD">
        <w:rPr>
          <w:rFonts w:ascii="Times New Roman" w:hAnsi="Times New Roman" w:cs="Times New Roman"/>
          <w:color w:val="000000"/>
          <w:sz w:val="22"/>
        </w:rPr>
        <w:t xml:space="preserve">, Сегмент дружества със специална инвестиционна цел, с присвоен борсов код </w:t>
      </w:r>
      <w:r w:rsidRPr="00206CCD">
        <w:rPr>
          <w:rFonts w:ascii="Times New Roman" w:hAnsi="Times New Roman" w:cs="Times New Roman"/>
          <w:color w:val="000000"/>
          <w:sz w:val="22"/>
          <w:lang w:val="en-US"/>
        </w:rPr>
        <w:t>4PR</w:t>
      </w:r>
      <w:r w:rsidRPr="00206CCD">
        <w:rPr>
          <w:rFonts w:ascii="Times New Roman" w:hAnsi="Times New Roman" w:cs="Times New Roman"/>
          <w:color w:val="000000"/>
          <w:sz w:val="22"/>
        </w:rPr>
        <w:t>. Дружеството не отговаря на изискванията на § 1 от допълнителните разпоредби на Наредба № 41 и акциите на Дружеството не могат да бъдат дефинирани като активно търгуеми и оценка на базата на изтъргуваните акции също не е включена при определянето на справедливата цена за акция съгласно чл. 5, ал. 1 от Наредба № 41.</w:t>
      </w:r>
    </w:p>
    <w:p w14:paraId="7505F291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color w:val="000000"/>
          <w:sz w:val="22"/>
        </w:rPr>
      </w:pPr>
      <w:r w:rsidRPr="00206CCD">
        <w:rPr>
          <w:rFonts w:ascii="Times New Roman" w:hAnsi="Times New Roman" w:cs="Times New Roman"/>
          <w:sz w:val="22"/>
        </w:rPr>
        <w:t xml:space="preserve">Резултатът от оценката по </w:t>
      </w:r>
      <w:r w:rsidRPr="00206CCD">
        <w:rPr>
          <w:rFonts w:ascii="Times New Roman" w:hAnsi="Times New Roman" w:cs="Times New Roman"/>
          <w:color w:val="000000"/>
          <w:sz w:val="22"/>
        </w:rPr>
        <w:t xml:space="preserve">метода на дисконтирани свободни парични потоци на разположение на компанията води до цена от </w:t>
      </w:r>
      <w:r w:rsidRPr="00206CCD">
        <w:rPr>
          <w:rFonts w:ascii="Times New Roman" w:hAnsi="Times New Roman" w:cs="Times New Roman"/>
          <w:color w:val="000000"/>
          <w:sz w:val="22"/>
          <w:lang w:val="en-US"/>
        </w:rPr>
        <w:t>7.25</w:t>
      </w:r>
      <w:r w:rsidRPr="00206CCD">
        <w:rPr>
          <w:rFonts w:ascii="Times New Roman" w:hAnsi="Times New Roman" w:cs="Times New Roman"/>
          <w:color w:val="000000"/>
          <w:sz w:val="22"/>
        </w:rPr>
        <w:t xml:space="preserve"> лв. за акция, от метода на нетната стойност на активите до цена от 10.5</w:t>
      </w:r>
      <w:r w:rsidRPr="00206CCD">
        <w:rPr>
          <w:rFonts w:ascii="Times New Roman" w:hAnsi="Times New Roman" w:cs="Times New Roman"/>
          <w:color w:val="000000"/>
          <w:sz w:val="22"/>
          <w:lang w:val="en-US"/>
        </w:rPr>
        <w:t>3</w:t>
      </w:r>
      <w:r w:rsidRPr="00206CCD">
        <w:rPr>
          <w:rFonts w:ascii="Times New Roman" w:hAnsi="Times New Roman" w:cs="Times New Roman"/>
          <w:color w:val="000000"/>
          <w:sz w:val="22"/>
        </w:rPr>
        <w:t xml:space="preserve"> лв. за акция , а от метода на компании пазарни аналози е </w:t>
      </w:r>
      <w:r w:rsidRPr="00206CCD">
        <w:rPr>
          <w:rFonts w:ascii="Times New Roman" w:hAnsi="Times New Roman" w:cs="Times New Roman"/>
          <w:color w:val="000000"/>
          <w:sz w:val="22"/>
          <w:lang w:val="en-US"/>
        </w:rPr>
        <w:t>9.14</w:t>
      </w:r>
      <w:r w:rsidRPr="00206CCD">
        <w:rPr>
          <w:rFonts w:ascii="Times New Roman" w:hAnsi="Times New Roman" w:cs="Times New Roman"/>
          <w:color w:val="000000"/>
          <w:sz w:val="22"/>
        </w:rPr>
        <w:t xml:space="preserve"> лв. за акция. Метода на дисконтирани свободни парични потоци на разположение на компанията (FCFF) е с тегло </w:t>
      </w:r>
      <w:r w:rsidRPr="00206CCD">
        <w:rPr>
          <w:rFonts w:ascii="Times New Roman" w:hAnsi="Times New Roman" w:cs="Times New Roman"/>
          <w:color w:val="000000"/>
          <w:sz w:val="22"/>
          <w:lang w:val="en-US"/>
        </w:rPr>
        <w:t>40</w:t>
      </w:r>
      <w:r w:rsidRPr="00206CCD">
        <w:rPr>
          <w:rFonts w:ascii="Times New Roman" w:hAnsi="Times New Roman" w:cs="Times New Roman"/>
          <w:color w:val="000000"/>
          <w:sz w:val="22"/>
        </w:rPr>
        <w:t xml:space="preserve">% , а останалите двете оценки са претеглени с равни тегла от </w:t>
      </w:r>
      <w:r w:rsidRPr="00206CCD">
        <w:rPr>
          <w:rFonts w:ascii="Times New Roman" w:hAnsi="Times New Roman" w:cs="Times New Roman"/>
          <w:color w:val="000000"/>
          <w:sz w:val="22"/>
          <w:lang w:val="en-US"/>
        </w:rPr>
        <w:t>30</w:t>
      </w:r>
      <w:r w:rsidRPr="00206CCD">
        <w:rPr>
          <w:rFonts w:ascii="Times New Roman" w:hAnsi="Times New Roman" w:cs="Times New Roman"/>
          <w:color w:val="000000"/>
          <w:sz w:val="22"/>
        </w:rPr>
        <w:t xml:space="preserve"> на сто, което води до изчислената стойност на акция съгласно чл. 5, ал. 3 от Наредба № 41 от </w:t>
      </w:r>
      <w:r w:rsidRPr="00206CCD">
        <w:rPr>
          <w:rFonts w:ascii="Times New Roman" w:hAnsi="Times New Roman" w:cs="Times New Roman"/>
          <w:color w:val="000000"/>
          <w:sz w:val="22"/>
          <w:lang w:val="en-US"/>
        </w:rPr>
        <w:t>8.80</w:t>
      </w:r>
      <w:r w:rsidRPr="00206CCD">
        <w:rPr>
          <w:rFonts w:ascii="Times New Roman" w:hAnsi="Times New Roman" w:cs="Times New Roman"/>
          <w:color w:val="000000"/>
          <w:sz w:val="22"/>
        </w:rPr>
        <w:t xml:space="preserve"> лв. за акция.</w:t>
      </w:r>
    </w:p>
    <w:p w14:paraId="00378CD5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color w:val="000000"/>
          <w:sz w:val="22"/>
        </w:rPr>
      </w:pPr>
    </w:p>
    <w:p w14:paraId="6E226712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i/>
          <w:sz w:val="22"/>
        </w:rPr>
      </w:pPr>
      <w:r w:rsidRPr="00206CCD">
        <w:rPr>
          <w:rFonts w:ascii="Times New Roman" w:hAnsi="Times New Roman" w:cs="Times New Roman"/>
          <w:i/>
          <w:sz w:val="22"/>
        </w:rPr>
        <w:t>Дата на обосновката и срок на валидност</w:t>
      </w:r>
    </w:p>
    <w:p w14:paraId="38D91760" w14:textId="77777777" w:rsidR="001A4837" w:rsidRPr="00206CCD" w:rsidRDefault="001A4837" w:rsidP="001A4837">
      <w:pPr>
        <w:spacing w:after="0"/>
        <w:ind w:firstLine="709"/>
        <w:jc w:val="center"/>
        <w:rPr>
          <w:rFonts w:ascii="Times New Roman" w:hAnsi="Times New Roman" w:cs="Times New Roman"/>
          <w:i/>
          <w:sz w:val="22"/>
        </w:rPr>
      </w:pPr>
    </w:p>
    <w:p w14:paraId="7B628D12" w14:textId="3ACD9338" w:rsidR="001A4837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206CCD">
        <w:rPr>
          <w:rFonts w:ascii="Times New Roman" w:hAnsi="Times New Roman" w:cs="Times New Roman"/>
          <w:sz w:val="22"/>
        </w:rPr>
        <w:t xml:space="preserve">Обосновката е извършена към </w:t>
      </w:r>
      <w:r w:rsidRPr="00206CCD">
        <w:rPr>
          <w:rFonts w:ascii="Times New Roman" w:hAnsi="Times New Roman" w:cs="Times New Roman"/>
          <w:sz w:val="22"/>
          <w:lang w:val="en-US"/>
        </w:rPr>
        <w:t>05</w:t>
      </w:r>
      <w:r w:rsidRPr="00206CCD">
        <w:rPr>
          <w:rFonts w:ascii="Times New Roman" w:hAnsi="Times New Roman" w:cs="Times New Roman"/>
          <w:sz w:val="22"/>
        </w:rPr>
        <w:t>.</w:t>
      </w:r>
      <w:r w:rsidRPr="00206CCD">
        <w:rPr>
          <w:rFonts w:ascii="Times New Roman" w:hAnsi="Times New Roman" w:cs="Times New Roman"/>
          <w:sz w:val="22"/>
          <w:lang w:val="en-US"/>
        </w:rPr>
        <w:t>06</w:t>
      </w:r>
      <w:r w:rsidRPr="00206CCD">
        <w:rPr>
          <w:rFonts w:ascii="Times New Roman" w:hAnsi="Times New Roman" w:cs="Times New Roman"/>
          <w:sz w:val="22"/>
        </w:rPr>
        <w:t>.20</w:t>
      </w:r>
      <w:r w:rsidRPr="00206CCD">
        <w:rPr>
          <w:rFonts w:ascii="Times New Roman" w:hAnsi="Times New Roman" w:cs="Times New Roman"/>
          <w:sz w:val="22"/>
          <w:lang w:val="en-US"/>
        </w:rPr>
        <w:t>20</w:t>
      </w:r>
      <w:r w:rsidRPr="00206CCD">
        <w:rPr>
          <w:rFonts w:ascii="Times New Roman" w:hAnsi="Times New Roman" w:cs="Times New Roman"/>
          <w:sz w:val="22"/>
        </w:rPr>
        <w:t xml:space="preserve"> г. и е със срок на валидност крайния срок за приемане на търговото предложение.</w:t>
      </w:r>
    </w:p>
    <w:p w14:paraId="7B958EC7" w14:textId="589C8CF8" w:rsidR="007D0B9A" w:rsidRPr="00206CCD" w:rsidRDefault="007D0B9A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  <w:r w:rsidRPr="007D0B9A">
        <w:rPr>
          <w:rFonts w:ascii="Times New Roman" w:hAnsi="Times New Roman" w:cs="Times New Roman"/>
          <w:sz w:val="22"/>
        </w:rPr>
        <w:t xml:space="preserve">Срокът за приемане на търговото предложение, определен от търговия предложител е </w:t>
      </w:r>
      <w:r w:rsidR="00D5216A" w:rsidRPr="00D5216A">
        <w:rPr>
          <w:rFonts w:ascii="Times New Roman" w:hAnsi="Times New Roman" w:cs="Times New Roman"/>
          <w:b/>
          <w:bCs/>
          <w:sz w:val="22"/>
        </w:rPr>
        <w:t>09.09.2020 г.</w:t>
      </w:r>
      <w:r w:rsidR="00D5216A">
        <w:rPr>
          <w:rFonts w:ascii="Times New Roman" w:hAnsi="Times New Roman" w:cs="Times New Roman"/>
          <w:sz w:val="22"/>
        </w:rPr>
        <w:t xml:space="preserve"> </w:t>
      </w:r>
      <w:r w:rsidR="00754B46">
        <w:rPr>
          <w:rFonts w:ascii="Times New Roman" w:hAnsi="Times New Roman" w:cs="Times New Roman"/>
          <w:sz w:val="22"/>
        </w:rPr>
        <w:t>,</w:t>
      </w:r>
      <w:r w:rsidR="00D5216A">
        <w:rPr>
          <w:rFonts w:ascii="Times New Roman" w:hAnsi="Times New Roman" w:cs="Times New Roman"/>
          <w:sz w:val="22"/>
        </w:rPr>
        <w:t xml:space="preserve"> </w:t>
      </w:r>
      <w:r w:rsidRPr="007D0B9A">
        <w:rPr>
          <w:rFonts w:ascii="Times New Roman" w:hAnsi="Times New Roman" w:cs="Times New Roman"/>
          <w:sz w:val="22"/>
        </w:rPr>
        <w:t xml:space="preserve">съобразен </w:t>
      </w:r>
      <w:r w:rsidR="00754B46">
        <w:rPr>
          <w:rFonts w:ascii="Times New Roman" w:hAnsi="Times New Roman" w:cs="Times New Roman"/>
          <w:sz w:val="22"/>
        </w:rPr>
        <w:t xml:space="preserve">е </w:t>
      </w:r>
      <w:r w:rsidRPr="007D0B9A">
        <w:rPr>
          <w:rFonts w:ascii="Times New Roman" w:hAnsi="Times New Roman" w:cs="Times New Roman"/>
          <w:sz w:val="22"/>
        </w:rPr>
        <w:t>с изискванията на чл. 150, ал. 12 от ЗППЦК и е определен на 28 дни от датата на публикуването на търговото предложение по реда на чл. 154, ал. 1 от ЗППЦК на специализираната финансова страница Инвестор БГ (www.investor.bg)</w:t>
      </w:r>
    </w:p>
    <w:p w14:paraId="0ECAEB85" w14:textId="77777777" w:rsidR="001A4837" w:rsidRPr="00206CCD" w:rsidRDefault="001A4837" w:rsidP="001A4837">
      <w:pPr>
        <w:spacing w:after="0"/>
        <w:ind w:firstLine="709"/>
        <w:rPr>
          <w:rFonts w:ascii="Times New Roman" w:hAnsi="Times New Roman" w:cs="Times New Roman"/>
          <w:sz w:val="22"/>
        </w:rPr>
      </w:pPr>
    </w:p>
    <w:p w14:paraId="19BA0A16" w14:textId="0B9F9675" w:rsidR="001A4837" w:rsidRPr="001C3554" w:rsidRDefault="007D0B9A" w:rsidP="001A4837">
      <w:pPr>
        <w:spacing w:after="0"/>
        <w:ind w:firstLine="709"/>
        <w:rPr>
          <w:rFonts w:ascii="Times New Roman" w:hAnsi="Times New Roman" w:cs="Times New Roman"/>
          <w:bCs/>
          <w:iCs/>
          <w:sz w:val="22"/>
        </w:rPr>
      </w:pPr>
      <w:r w:rsidRPr="007D0B9A">
        <w:rPr>
          <w:rFonts w:ascii="Times New Roman" w:hAnsi="Times New Roman" w:cs="Times New Roman"/>
          <w:bCs/>
          <w:sz w:val="22"/>
        </w:rPr>
        <w:t xml:space="preserve">Търговото предложение е достъпно за акционерите на интернет страниците на </w:t>
      </w:r>
      <w:r w:rsidRPr="001C3554">
        <w:rPr>
          <w:rFonts w:ascii="Times New Roman" w:hAnsi="Times New Roman" w:cs="Times New Roman"/>
          <w:bCs/>
          <w:iCs/>
          <w:sz w:val="22"/>
        </w:rPr>
        <w:t>„Нео Лондон Капитал” АД –</w:t>
      </w:r>
      <w:hyperlink r:id="rId6" w:history="1">
        <w:r w:rsidRPr="001C3554">
          <w:rPr>
            <w:rStyle w:val="a4"/>
            <w:rFonts w:ascii="Times New Roman" w:hAnsi="Times New Roman" w:cs="Times New Roman"/>
            <w:bCs/>
            <w:iCs/>
            <w:sz w:val="22"/>
          </w:rPr>
          <w:t>http://neolondoncapital.com/</w:t>
        </w:r>
      </w:hyperlink>
      <w:r w:rsidRPr="001C3554">
        <w:rPr>
          <w:rFonts w:ascii="Times New Roman" w:hAnsi="Times New Roman" w:cs="Times New Roman"/>
          <w:bCs/>
          <w:iCs/>
          <w:sz w:val="22"/>
        </w:rPr>
        <w:t xml:space="preserve"> /, Премиер Фонд  АДСИЦ - </w:t>
      </w:r>
      <w:hyperlink r:id="rId7" w:history="1">
        <w:r w:rsidRPr="001C3554">
          <w:rPr>
            <w:rStyle w:val="a4"/>
            <w:rFonts w:ascii="Times New Roman" w:hAnsi="Times New Roman" w:cs="Times New Roman"/>
            <w:bCs/>
            <w:iCs/>
            <w:sz w:val="22"/>
          </w:rPr>
          <w:t>https://4pr.eu/bg/</w:t>
        </w:r>
      </w:hyperlink>
      <w:r w:rsidRPr="001C3554">
        <w:rPr>
          <w:rFonts w:ascii="Times New Roman" w:hAnsi="Times New Roman" w:cs="Times New Roman"/>
          <w:bCs/>
          <w:iCs/>
          <w:sz w:val="22"/>
        </w:rPr>
        <w:t xml:space="preserve">  и упълномощеният инвестиционен посредник ДЕ НОВО ЕАД - </w:t>
      </w:r>
      <w:hyperlink r:id="rId8" w:history="1">
        <w:r w:rsidRPr="001C3554">
          <w:rPr>
            <w:rStyle w:val="a4"/>
            <w:rFonts w:ascii="Times New Roman" w:hAnsi="Times New Roman" w:cs="Times New Roman"/>
            <w:bCs/>
            <w:iCs/>
            <w:sz w:val="22"/>
          </w:rPr>
          <w:t>http://www.denovo.bg/</w:t>
        </w:r>
      </w:hyperlink>
      <w:r w:rsidRPr="001C3554">
        <w:rPr>
          <w:rFonts w:ascii="Times New Roman" w:hAnsi="Times New Roman" w:cs="Times New Roman"/>
          <w:bCs/>
          <w:iCs/>
          <w:sz w:val="22"/>
        </w:rPr>
        <w:t xml:space="preserve"> </w:t>
      </w:r>
    </w:p>
    <w:p w14:paraId="1121AD62" w14:textId="63B3EC18" w:rsidR="001A4837" w:rsidRDefault="001A4837" w:rsidP="001A4837">
      <w:pPr>
        <w:spacing w:after="0"/>
        <w:ind w:firstLine="0"/>
        <w:rPr>
          <w:rFonts w:ascii="Times New Roman" w:hAnsi="Times New Roman" w:cs="Times New Roman"/>
          <w:b/>
          <w:iCs/>
          <w:sz w:val="22"/>
        </w:rPr>
      </w:pPr>
    </w:p>
    <w:p w14:paraId="08754424" w14:textId="2C1F0F6F" w:rsidR="00B732BE" w:rsidRPr="00B732BE" w:rsidRDefault="00B732BE" w:rsidP="001A4837">
      <w:pPr>
        <w:spacing w:after="0"/>
        <w:ind w:firstLine="0"/>
        <w:rPr>
          <w:rFonts w:ascii="Times New Roman" w:hAnsi="Times New Roman" w:cs="Times New Roman"/>
          <w:bCs/>
          <w:iCs/>
          <w:sz w:val="22"/>
        </w:rPr>
      </w:pPr>
      <w:r w:rsidRPr="00B732BE">
        <w:rPr>
          <w:rFonts w:ascii="Times New Roman" w:hAnsi="Times New Roman" w:cs="Times New Roman"/>
          <w:bCs/>
          <w:iCs/>
          <w:sz w:val="22"/>
        </w:rPr>
        <w:t>София 12.08.2020 г.</w:t>
      </w:r>
    </w:p>
    <w:p w14:paraId="3E9FDD68" w14:textId="15FDAE95" w:rsidR="00B732BE" w:rsidRPr="00B732BE" w:rsidRDefault="00B732BE" w:rsidP="001A4837">
      <w:pPr>
        <w:spacing w:after="0"/>
        <w:ind w:firstLine="0"/>
        <w:rPr>
          <w:rFonts w:ascii="Times New Roman" w:hAnsi="Times New Roman" w:cs="Times New Roman"/>
          <w:bCs/>
          <w:iCs/>
          <w:sz w:val="22"/>
        </w:rPr>
      </w:pPr>
    </w:p>
    <w:p w14:paraId="401F4EC3" w14:textId="4264C408" w:rsidR="00B732BE" w:rsidRPr="00B732BE" w:rsidRDefault="00B732BE" w:rsidP="001A4837">
      <w:pPr>
        <w:spacing w:after="0"/>
        <w:ind w:firstLine="0"/>
        <w:rPr>
          <w:rFonts w:ascii="Times New Roman" w:hAnsi="Times New Roman" w:cs="Times New Roman"/>
          <w:bCs/>
          <w:iCs/>
          <w:sz w:val="22"/>
        </w:rPr>
      </w:pPr>
      <w:r w:rsidRPr="00B732BE">
        <w:rPr>
          <w:rFonts w:ascii="Times New Roman" w:hAnsi="Times New Roman" w:cs="Times New Roman"/>
          <w:bCs/>
          <w:iCs/>
          <w:sz w:val="22"/>
        </w:rPr>
        <w:t>С уважение: Християн Лъчезаров Дънков (изпълнителен директор) и Майя Ангелова Пенева - Председател на СД</w:t>
      </w:r>
    </w:p>
    <w:p w14:paraId="33B73529" w14:textId="77777777" w:rsidR="00BB60CD" w:rsidRDefault="00BB60CD"/>
    <w:sectPr w:rsidR="00BB60CD" w:rsidSect="00181EED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B7EEB"/>
    <w:multiLevelType w:val="hybridMultilevel"/>
    <w:tmpl w:val="845093B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9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37"/>
    <w:rsid w:val="001A4837"/>
    <w:rsid w:val="001C3554"/>
    <w:rsid w:val="00362010"/>
    <w:rsid w:val="005B024C"/>
    <w:rsid w:val="00754B46"/>
    <w:rsid w:val="007D0B9A"/>
    <w:rsid w:val="00B732BE"/>
    <w:rsid w:val="00BB60CD"/>
    <w:rsid w:val="00D5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BBCB4"/>
  <w15:chartTrackingRefBased/>
  <w15:docId w15:val="{0765C5AD-696F-41D4-8002-986DEEF2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837"/>
    <w:pPr>
      <w:spacing w:after="200" w:line="240" w:lineRule="auto"/>
      <w:ind w:firstLine="851"/>
      <w:jc w:val="both"/>
    </w:pPr>
    <w:rPr>
      <w:rFonts w:asciiTheme="majorHAnsi" w:hAnsiTheme="majorHAnsi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8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483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D0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novo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pr.eu/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olondoncapital.com/" TargetMode="External"/><Relationship Id="rId5" Type="http://schemas.openxmlformats.org/officeDocument/2006/relationships/hyperlink" Target="mailto:info@neolondoncapita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2020-08-12T06:59:00Z</dcterms:created>
  <dcterms:modified xsi:type="dcterms:W3CDTF">2020-08-12T08:01:00Z</dcterms:modified>
</cp:coreProperties>
</file>